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82A" w:rsidRPr="0098582A" w:rsidRDefault="00DC24B2" w:rsidP="0098582A">
      <w:pPr>
        <w:spacing w:after="0" w:line="240" w:lineRule="auto"/>
        <w:rPr>
          <w:rFonts w:ascii="Times New Roman" w:hAnsi="Times New Roman" w:cs="Times New Roman"/>
          <w:b/>
          <w:sz w:val="20"/>
          <w:szCs w:val="20"/>
          <w:lang w:val="kk-KZ"/>
        </w:rPr>
      </w:pPr>
      <w:bookmarkStart w:id="0" w:name="_GoBack"/>
      <w:r w:rsidRPr="0098582A">
        <w:rPr>
          <w:rFonts w:ascii="Times New Roman" w:hAnsi="Times New Roman" w:cs="Times New Roman"/>
          <w:b/>
          <w:sz w:val="20"/>
          <w:szCs w:val="20"/>
          <w:lang w:val="kk-KZ"/>
        </w:rPr>
        <w:t xml:space="preserve">ИИН </w:t>
      </w:r>
      <w:r w:rsidRPr="0098582A">
        <w:rPr>
          <w:rFonts w:ascii="Times New Roman" w:hAnsi="Times New Roman" w:cs="Times New Roman"/>
          <w:b/>
          <w:sz w:val="20"/>
          <w:szCs w:val="20"/>
        </w:rPr>
        <w:t>791207301524</w:t>
      </w:r>
    </w:p>
    <w:p w:rsidR="00DC24B2" w:rsidRPr="0098582A" w:rsidRDefault="00DC24B2" w:rsidP="0098582A">
      <w:pPr>
        <w:spacing w:after="0" w:line="240" w:lineRule="auto"/>
        <w:rPr>
          <w:rFonts w:ascii="Times New Roman" w:hAnsi="Times New Roman" w:cs="Times New Roman"/>
          <w:b/>
          <w:sz w:val="20"/>
          <w:szCs w:val="20"/>
          <w:lang w:val="kk-KZ"/>
        </w:rPr>
      </w:pPr>
      <w:r w:rsidRPr="0098582A">
        <w:rPr>
          <w:rFonts w:ascii="Times New Roman" w:hAnsi="Times New Roman" w:cs="Times New Roman"/>
          <w:b/>
          <w:sz w:val="20"/>
          <w:szCs w:val="20"/>
          <w:lang w:val="kk-KZ"/>
        </w:rPr>
        <w:t>Тел</w:t>
      </w:r>
      <w:r w:rsidRPr="0098582A">
        <w:rPr>
          <w:rFonts w:ascii="Times New Roman" w:hAnsi="Times New Roman" w:cs="Times New Roman"/>
          <w:b/>
          <w:sz w:val="20"/>
          <w:szCs w:val="20"/>
        </w:rPr>
        <w:t>87776015576</w:t>
      </w:r>
    </w:p>
    <w:p w:rsidR="0098582A" w:rsidRPr="0098582A" w:rsidRDefault="0098582A" w:rsidP="0098582A">
      <w:pPr>
        <w:spacing w:after="0" w:line="240" w:lineRule="auto"/>
        <w:rPr>
          <w:rFonts w:ascii="Times New Roman" w:hAnsi="Times New Roman" w:cs="Times New Roman"/>
          <w:b/>
          <w:sz w:val="20"/>
          <w:szCs w:val="20"/>
          <w:lang w:val="kk-KZ"/>
        </w:rPr>
      </w:pPr>
    </w:p>
    <w:p w:rsidR="0098582A" w:rsidRPr="0098582A" w:rsidRDefault="0098582A" w:rsidP="0098582A">
      <w:pPr>
        <w:spacing w:after="0" w:line="240" w:lineRule="auto"/>
        <w:rPr>
          <w:rFonts w:ascii="Times New Roman" w:hAnsi="Times New Roman" w:cs="Times New Roman"/>
          <w:b/>
          <w:sz w:val="20"/>
          <w:szCs w:val="20"/>
          <w:lang w:val="kk-KZ"/>
        </w:rPr>
      </w:pPr>
      <w:r w:rsidRPr="0098582A">
        <w:rPr>
          <w:rFonts w:ascii="Times New Roman" w:hAnsi="Times New Roman" w:cs="Times New Roman"/>
          <w:b/>
          <w:sz w:val="20"/>
          <w:szCs w:val="20"/>
        </w:rPr>
        <w:t xml:space="preserve">АБДУВАЛИЕВ </w:t>
      </w:r>
      <w:proofErr w:type="spellStart"/>
      <w:r w:rsidRPr="0098582A">
        <w:rPr>
          <w:rFonts w:ascii="Times New Roman" w:hAnsi="Times New Roman" w:cs="Times New Roman"/>
          <w:b/>
          <w:sz w:val="20"/>
          <w:szCs w:val="20"/>
        </w:rPr>
        <w:t>Садиржан</w:t>
      </w:r>
      <w:proofErr w:type="spellEnd"/>
      <w:r w:rsidRPr="0098582A">
        <w:rPr>
          <w:rFonts w:ascii="Times New Roman" w:hAnsi="Times New Roman" w:cs="Times New Roman"/>
          <w:b/>
          <w:sz w:val="20"/>
          <w:szCs w:val="20"/>
        </w:rPr>
        <w:t xml:space="preserve"> </w:t>
      </w:r>
      <w:proofErr w:type="spellStart"/>
      <w:r w:rsidRPr="0098582A">
        <w:rPr>
          <w:rFonts w:ascii="Times New Roman" w:hAnsi="Times New Roman" w:cs="Times New Roman"/>
          <w:b/>
          <w:sz w:val="20"/>
          <w:szCs w:val="20"/>
        </w:rPr>
        <w:t>Сайдакбарович</w:t>
      </w:r>
      <w:proofErr w:type="spellEnd"/>
      <w:r w:rsidRPr="0098582A">
        <w:rPr>
          <w:rFonts w:ascii="Times New Roman" w:hAnsi="Times New Roman" w:cs="Times New Roman"/>
          <w:b/>
          <w:sz w:val="20"/>
          <w:szCs w:val="20"/>
          <w:lang w:val="kk-KZ"/>
        </w:rPr>
        <w:t>,</w:t>
      </w:r>
    </w:p>
    <w:p w:rsidR="0098582A" w:rsidRPr="0098582A" w:rsidRDefault="0098582A" w:rsidP="0098582A">
      <w:pPr>
        <w:spacing w:after="0" w:line="240" w:lineRule="auto"/>
        <w:rPr>
          <w:rFonts w:ascii="Times New Roman" w:hAnsi="Times New Roman" w:cs="Times New Roman"/>
          <w:b/>
          <w:sz w:val="20"/>
          <w:szCs w:val="20"/>
          <w:lang w:val="kk-KZ"/>
        </w:rPr>
      </w:pPr>
      <w:r w:rsidRPr="0098582A">
        <w:rPr>
          <w:rFonts w:ascii="Times New Roman" w:hAnsi="Times New Roman" w:cs="Times New Roman"/>
          <w:b/>
          <w:sz w:val="20"/>
          <w:szCs w:val="20"/>
          <w:lang w:val="kk-KZ"/>
        </w:rPr>
        <w:t>А.Югнаки атындағы жалпы білім беретін мектебінің технология пәні мұғалімі.</w:t>
      </w:r>
    </w:p>
    <w:p w:rsidR="0098582A" w:rsidRPr="0098582A" w:rsidRDefault="0098582A" w:rsidP="0098582A">
      <w:pPr>
        <w:spacing w:after="0" w:line="240" w:lineRule="auto"/>
        <w:rPr>
          <w:rFonts w:ascii="Times New Roman" w:hAnsi="Times New Roman" w:cs="Times New Roman"/>
          <w:b/>
          <w:sz w:val="20"/>
          <w:szCs w:val="20"/>
          <w:lang w:val="kk-KZ"/>
        </w:rPr>
      </w:pPr>
      <w:r w:rsidRPr="0098582A">
        <w:rPr>
          <w:rFonts w:ascii="Times New Roman" w:hAnsi="Times New Roman" w:cs="Times New Roman"/>
          <w:b/>
          <w:sz w:val="20"/>
          <w:szCs w:val="20"/>
          <w:lang w:val="kk-KZ"/>
        </w:rPr>
        <w:t>Түркістан облысы, Сауран ауданы</w:t>
      </w:r>
    </w:p>
    <w:bookmarkEnd w:id="0"/>
    <w:p w:rsidR="004533BB" w:rsidRPr="0098582A" w:rsidRDefault="004533BB" w:rsidP="0098582A">
      <w:pPr>
        <w:spacing w:after="0" w:line="240" w:lineRule="auto"/>
        <w:rPr>
          <w:rFonts w:ascii="Times New Roman" w:hAnsi="Times New Roman" w:cs="Times New Roman"/>
          <w:sz w:val="20"/>
          <w:szCs w:val="20"/>
          <w:lang w:val="kk-KZ"/>
        </w:rPr>
      </w:pPr>
    </w:p>
    <w:p w:rsidR="004533BB" w:rsidRPr="0098582A" w:rsidRDefault="004533BB" w:rsidP="0098582A">
      <w:pPr>
        <w:spacing w:after="0" w:line="240" w:lineRule="auto"/>
        <w:contextualSpacing/>
        <w:jc w:val="center"/>
        <w:rPr>
          <w:rFonts w:ascii="Times New Roman" w:hAnsi="Times New Roman" w:cs="Times New Roman"/>
          <w:b/>
          <w:sz w:val="20"/>
          <w:szCs w:val="20"/>
          <w:lang w:val="kk-KZ"/>
        </w:rPr>
      </w:pPr>
      <w:r w:rsidRPr="0098582A">
        <w:rPr>
          <w:rFonts w:ascii="Times New Roman" w:hAnsi="Times New Roman" w:cs="Times New Roman"/>
          <w:b/>
          <w:sz w:val="20"/>
          <w:szCs w:val="20"/>
          <w:lang w:val="kk-KZ"/>
        </w:rPr>
        <w:t>АҒАШТЫ КӨРКЕМДЕП ОЮ ЖӘНЕ ӨҢДЕУ</w:t>
      </w:r>
    </w:p>
    <w:p w:rsidR="004533BB" w:rsidRPr="0098582A" w:rsidRDefault="004533BB" w:rsidP="0098582A">
      <w:pPr>
        <w:spacing w:after="0" w:line="240" w:lineRule="auto"/>
        <w:contextualSpacing/>
        <w:rPr>
          <w:rFonts w:ascii="Times New Roman" w:hAnsi="Times New Roman" w:cs="Times New Roman"/>
          <w:b/>
          <w:sz w:val="20"/>
          <w:szCs w:val="20"/>
          <w:lang w:val="kk-KZ"/>
        </w:rPr>
      </w:pPr>
    </w:p>
    <w:p w:rsidR="004533BB" w:rsidRPr="0098582A" w:rsidRDefault="004533BB" w:rsidP="0098582A">
      <w:pPr>
        <w:spacing w:after="0" w:line="240" w:lineRule="auto"/>
        <w:contextualSpacing/>
        <w:rPr>
          <w:rFonts w:ascii="Times New Roman" w:hAnsi="Times New Roman" w:cs="Times New Roman"/>
          <w:b/>
          <w:sz w:val="20"/>
          <w:szCs w:val="20"/>
          <w:lang w:val="kk-KZ"/>
        </w:rPr>
      </w:pPr>
      <w:r w:rsidRPr="0098582A">
        <w:rPr>
          <w:rFonts w:ascii="Times New Roman" w:hAnsi="Times New Roman" w:cs="Times New Roman"/>
          <w:b/>
          <w:sz w:val="20"/>
          <w:szCs w:val="20"/>
          <w:lang w:val="kk-KZ"/>
        </w:rPr>
        <w:t>Сабақтың мақсаты:</w:t>
      </w:r>
    </w:p>
    <w:p w:rsidR="004533BB" w:rsidRPr="0098582A" w:rsidRDefault="004533BB" w:rsidP="0098582A">
      <w:pPr>
        <w:spacing w:after="0" w:line="240" w:lineRule="auto"/>
        <w:contextualSpacing/>
        <w:rPr>
          <w:rFonts w:ascii="Times New Roman" w:hAnsi="Times New Roman" w:cs="Times New Roman"/>
          <w:sz w:val="20"/>
          <w:szCs w:val="20"/>
          <w:lang w:val="kk-KZ"/>
        </w:rPr>
      </w:pPr>
      <w:r w:rsidRPr="0098582A">
        <w:rPr>
          <w:rFonts w:ascii="Times New Roman" w:hAnsi="Times New Roman" w:cs="Times New Roman"/>
          <w:b/>
          <w:sz w:val="20"/>
          <w:szCs w:val="20"/>
          <w:lang w:val="kk-KZ"/>
        </w:rPr>
        <w:t>Білімділік:</w:t>
      </w:r>
      <w:r w:rsidRPr="0098582A">
        <w:rPr>
          <w:rFonts w:ascii="Times New Roman" w:hAnsi="Times New Roman" w:cs="Times New Roman"/>
          <w:sz w:val="20"/>
          <w:szCs w:val="20"/>
          <w:lang w:val="kk-KZ"/>
        </w:rPr>
        <w:t xml:space="preserve"> ДВП немесе фанер бетіне ою-өрнек салып, оны лобзик арамен ою;</w:t>
      </w:r>
    </w:p>
    <w:p w:rsidR="004533BB" w:rsidRPr="0098582A" w:rsidRDefault="004533BB" w:rsidP="0098582A">
      <w:pPr>
        <w:spacing w:after="0" w:line="240" w:lineRule="auto"/>
        <w:contextualSpacing/>
        <w:rPr>
          <w:rFonts w:ascii="Times New Roman" w:hAnsi="Times New Roman" w:cs="Times New Roman"/>
          <w:sz w:val="20"/>
          <w:szCs w:val="20"/>
          <w:lang w:val="kk-KZ"/>
        </w:rPr>
      </w:pPr>
      <w:r w:rsidRPr="0098582A">
        <w:rPr>
          <w:rFonts w:ascii="Times New Roman" w:hAnsi="Times New Roman" w:cs="Times New Roman"/>
          <w:b/>
          <w:sz w:val="20"/>
          <w:szCs w:val="20"/>
          <w:lang w:val="kk-KZ"/>
        </w:rPr>
        <w:t xml:space="preserve">Дамытушылық: </w:t>
      </w:r>
      <w:r w:rsidRPr="0098582A">
        <w:rPr>
          <w:rFonts w:ascii="Times New Roman" w:hAnsi="Times New Roman" w:cs="Times New Roman"/>
          <w:sz w:val="20"/>
          <w:szCs w:val="20"/>
          <w:lang w:val="kk-KZ"/>
        </w:rPr>
        <w:t>ұлттық өнерге деген көзқарасын қалыптастыру;</w:t>
      </w:r>
    </w:p>
    <w:p w:rsidR="004533BB" w:rsidRPr="0098582A" w:rsidRDefault="004533BB" w:rsidP="0098582A">
      <w:pPr>
        <w:spacing w:after="0" w:line="240" w:lineRule="auto"/>
        <w:contextualSpacing/>
        <w:rPr>
          <w:rFonts w:ascii="Times New Roman" w:hAnsi="Times New Roman" w:cs="Times New Roman"/>
          <w:sz w:val="20"/>
          <w:szCs w:val="20"/>
          <w:lang w:val="kk-KZ"/>
        </w:rPr>
      </w:pPr>
      <w:r w:rsidRPr="0098582A">
        <w:rPr>
          <w:rFonts w:ascii="Times New Roman" w:hAnsi="Times New Roman" w:cs="Times New Roman"/>
          <w:b/>
          <w:sz w:val="20"/>
          <w:szCs w:val="20"/>
          <w:lang w:val="kk-KZ"/>
        </w:rPr>
        <w:t xml:space="preserve">Тәрбиелілік: </w:t>
      </w:r>
      <w:r w:rsidRPr="0098582A">
        <w:rPr>
          <w:rFonts w:ascii="Times New Roman" w:hAnsi="Times New Roman" w:cs="Times New Roman"/>
          <w:sz w:val="20"/>
          <w:szCs w:val="20"/>
          <w:lang w:val="kk-KZ"/>
        </w:rPr>
        <w:t>өнерге, шеберлікке деген ынтасын дамыту;</w:t>
      </w:r>
    </w:p>
    <w:p w:rsidR="004533BB" w:rsidRPr="0098582A" w:rsidRDefault="004533BB" w:rsidP="0098582A">
      <w:pPr>
        <w:spacing w:after="0" w:line="240" w:lineRule="auto"/>
        <w:contextualSpacing/>
        <w:rPr>
          <w:rFonts w:ascii="Times New Roman" w:hAnsi="Times New Roman" w:cs="Times New Roman"/>
          <w:sz w:val="20"/>
          <w:szCs w:val="20"/>
          <w:lang w:val="kk-KZ"/>
        </w:rPr>
      </w:pPr>
      <w:r w:rsidRPr="0098582A">
        <w:rPr>
          <w:rFonts w:ascii="Times New Roman" w:hAnsi="Times New Roman" w:cs="Times New Roman"/>
          <w:b/>
          <w:sz w:val="20"/>
          <w:szCs w:val="20"/>
          <w:lang w:val="kk-KZ"/>
        </w:rPr>
        <w:t xml:space="preserve">Сабақтың көрнекілігі: </w:t>
      </w:r>
      <w:r w:rsidRPr="0098582A">
        <w:rPr>
          <w:rFonts w:ascii="Times New Roman" w:hAnsi="Times New Roman" w:cs="Times New Roman"/>
          <w:sz w:val="20"/>
          <w:szCs w:val="20"/>
          <w:lang w:val="kk-KZ"/>
        </w:rPr>
        <w:t>қыл ара, фанера материалы, біз, суреттер, слайдтар.</w:t>
      </w:r>
    </w:p>
    <w:p w:rsidR="004533BB" w:rsidRPr="0098582A" w:rsidRDefault="004533BB" w:rsidP="0098582A">
      <w:pPr>
        <w:spacing w:after="0" w:line="240" w:lineRule="auto"/>
        <w:contextualSpacing/>
        <w:rPr>
          <w:rFonts w:ascii="Times New Roman" w:hAnsi="Times New Roman" w:cs="Times New Roman"/>
          <w:sz w:val="20"/>
          <w:szCs w:val="20"/>
          <w:lang w:val="kk-KZ"/>
        </w:rPr>
      </w:pPr>
      <w:r w:rsidRPr="0098582A">
        <w:rPr>
          <w:rFonts w:ascii="Times New Roman" w:hAnsi="Times New Roman" w:cs="Times New Roman"/>
          <w:b/>
          <w:sz w:val="20"/>
          <w:szCs w:val="20"/>
          <w:lang w:val="kk-KZ"/>
        </w:rPr>
        <w:t xml:space="preserve">Пәнаралық байланыс: </w:t>
      </w:r>
      <w:r w:rsidRPr="0098582A">
        <w:rPr>
          <w:rFonts w:ascii="Times New Roman" w:hAnsi="Times New Roman" w:cs="Times New Roman"/>
          <w:sz w:val="20"/>
          <w:szCs w:val="20"/>
          <w:lang w:val="kk-KZ"/>
        </w:rPr>
        <w:t>сызу, бейнелеу өнері.</w:t>
      </w:r>
    </w:p>
    <w:p w:rsidR="004533BB" w:rsidRPr="0098582A" w:rsidRDefault="004533BB" w:rsidP="0098582A">
      <w:pPr>
        <w:spacing w:after="0" w:line="240" w:lineRule="auto"/>
        <w:contextualSpacing/>
        <w:rPr>
          <w:rFonts w:ascii="Times New Roman" w:hAnsi="Times New Roman" w:cs="Times New Roman"/>
          <w:b/>
          <w:sz w:val="20"/>
          <w:szCs w:val="20"/>
          <w:lang w:val="kk-KZ"/>
        </w:rPr>
      </w:pPr>
      <w:r w:rsidRPr="0098582A">
        <w:rPr>
          <w:rFonts w:ascii="Times New Roman" w:hAnsi="Times New Roman" w:cs="Times New Roman"/>
          <w:b/>
          <w:sz w:val="20"/>
          <w:szCs w:val="20"/>
          <w:lang w:val="kk-KZ"/>
        </w:rPr>
        <w:t>Сабақтың жүру барысы:</w:t>
      </w:r>
    </w:p>
    <w:p w:rsidR="004533BB" w:rsidRPr="0098582A" w:rsidRDefault="004533BB" w:rsidP="0098582A">
      <w:pPr>
        <w:spacing w:after="0" w:line="240" w:lineRule="auto"/>
        <w:contextualSpacing/>
        <w:rPr>
          <w:rFonts w:ascii="Times New Roman" w:hAnsi="Times New Roman" w:cs="Times New Roman"/>
          <w:sz w:val="20"/>
          <w:szCs w:val="20"/>
          <w:lang w:val="kk-KZ"/>
        </w:rPr>
      </w:pPr>
      <w:r w:rsidRPr="0098582A">
        <w:rPr>
          <w:rFonts w:ascii="Times New Roman" w:hAnsi="Times New Roman" w:cs="Times New Roman"/>
          <w:sz w:val="20"/>
          <w:szCs w:val="20"/>
          <w:lang w:val="kk-KZ"/>
        </w:rPr>
        <w:t>І. Ұйымдастыру кезеңі</w:t>
      </w:r>
    </w:p>
    <w:p w:rsidR="004533BB" w:rsidRPr="0098582A" w:rsidRDefault="004533BB" w:rsidP="0098582A">
      <w:pPr>
        <w:spacing w:after="0" w:line="240" w:lineRule="auto"/>
        <w:contextualSpacing/>
        <w:rPr>
          <w:rFonts w:ascii="Times New Roman" w:hAnsi="Times New Roman" w:cs="Times New Roman"/>
          <w:sz w:val="20"/>
          <w:szCs w:val="20"/>
          <w:lang w:val="kk-KZ"/>
        </w:rPr>
      </w:pPr>
      <w:r w:rsidRPr="0098582A">
        <w:rPr>
          <w:rFonts w:ascii="Times New Roman" w:hAnsi="Times New Roman" w:cs="Times New Roman"/>
          <w:sz w:val="20"/>
          <w:szCs w:val="20"/>
          <w:lang w:val="kk-KZ"/>
        </w:rPr>
        <w:t>Кезекші арқылы оқушыларды түгендеп, сыныптың реттілігін тексеріп, оқушылардың назарын сабаққа аудару.</w:t>
      </w:r>
    </w:p>
    <w:p w:rsidR="004533BB" w:rsidRPr="0098582A" w:rsidRDefault="004533BB" w:rsidP="0098582A">
      <w:pPr>
        <w:spacing w:after="0" w:line="240" w:lineRule="auto"/>
        <w:contextualSpacing/>
        <w:rPr>
          <w:rFonts w:ascii="Times New Roman" w:hAnsi="Times New Roman" w:cs="Times New Roman"/>
          <w:sz w:val="20"/>
          <w:szCs w:val="20"/>
          <w:lang w:val="kk-KZ"/>
        </w:rPr>
      </w:pPr>
      <w:r w:rsidRPr="0098582A">
        <w:rPr>
          <w:rFonts w:ascii="Times New Roman" w:hAnsi="Times New Roman" w:cs="Times New Roman"/>
          <w:sz w:val="20"/>
          <w:szCs w:val="20"/>
          <w:lang w:val="kk-KZ"/>
        </w:rPr>
        <w:t>ІІ. Үй тапсырмасын тексеру (интерактивті тақтаны пайдалану).</w:t>
      </w:r>
    </w:p>
    <w:p w:rsidR="004533BB" w:rsidRPr="0098582A" w:rsidRDefault="004533BB" w:rsidP="0098582A">
      <w:pPr>
        <w:spacing w:after="0" w:line="240" w:lineRule="auto"/>
        <w:contextualSpacing/>
        <w:rPr>
          <w:rFonts w:ascii="Times New Roman" w:hAnsi="Times New Roman" w:cs="Times New Roman"/>
          <w:sz w:val="20"/>
          <w:szCs w:val="20"/>
          <w:lang w:val="kk-KZ"/>
        </w:rPr>
      </w:pPr>
      <w:r w:rsidRPr="0098582A">
        <w:rPr>
          <w:rFonts w:ascii="Times New Roman" w:hAnsi="Times New Roman" w:cs="Times New Roman"/>
          <w:sz w:val="20"/>
          <w:szCs w:val="20"/>
          <w:lang w:val="kk-KZ"/>
        </w:rPr>
        <w:t>ІІІ. Жаңа сабақ (слайдтар көрсету).</w:t>
      </w:r>
    </w:p>
    <w:p w:rsidR="004533BB" w:rsidRPr="0098582A" w:rsidRDefault="004533BB" w:rsidP="0098582A">
      <w:pPr>
        <w:pStyle w:val="2"/>
        <w:spacing w:before="0" w:after="0" w:line="240" w:lineRule="auto"/>
        <w:contextualSpacing/>
        <w:rPr>
          <w:rFonts w:cs="Times New Roman"/>
          <w:sz w:val="20"/>
          <w:szCs w:val="20"/>
          <w:lang w:val="kk-KZ"/>
        </w:rPr>
      </w:pPr>
      <w:r w:rsidRPr="0098582A">
        <w:rPr>
          <w:rFonts w:cs="Times New Roman"/>
          <w:sz w:val="20"/>
          <w:szCs w:val="20"/>
          <w:lang w:val="kk-KZ"/>
        </w:rPr>
        <w:t>Қыл ара (лобзик) көмегімен кесу (выпиливание)</w:t>
      </w:r>
    </w:p>
    <w:p w:rsidR="004533BB" w:rsidRPr="0098582A" w:rsidRDefault="004533BB" w:rsidP="0098582A">
      <w:pPr>
        <w:pStyle w:val="a4"/>
        <w:spacing w:before="0" w:beforeAutospacing="0" w:after="0" w:afterAutospacing="0"/>
        <w:ind w:firstLine="708"/>
        <w:contextualSpacing/>
        <w:rPr>
          <w:rStyle w:val="a5"/>
          <w:b w:val="0"/>
          <w:sz w:val="20"/>
          <w:szCs w:val="20"/>
          <w:lang w:val="kk-KZ"/>
        </w:rPr>
      </w:pPr>
      <w:r w:rsidRPr="0098582A">
        <w:rPr>
          <w:rStyle w:val="a5"/>
          <w:b w:val="0"/>
          <w:sz w:val="20"/>
          <w:szCs w:val="20"/>
          <w:lang w:val="kk-KZ"/>
        </w:rPr>
        <w:t>Ағашты көркемдеп кесу (художественное выпиливание) дегеніміз – бұл сәндік-қолданбалы өнердің кең таралған түрі. Ағаш кесу шеберлері (мастера выпиловщики) ағашта керемет суреттер мен өрнектер салады.</w:t>
      </w:r>
    </w:p>
    <w:p w:rsidR="004533BB" w:rsidRPr="0098582A" w:rsidRDefault="004533BB" w:rsidP="0098582A">
      <w:pPr>
        <w:pStyle w:val="a4"/>
        <w:spacing w:before="0" w:beforeAutospacing="0" w:after="0" w:afterAutospacing="0"/>
        <w:ind w:firstLine="708"/>
        <w:contextualSpacing/>
        <w:rPr>
          <w:rStyle w:val="a5"/>
          <w:b w:val="0"/>
          <w:sz w:val="20"/>
          <w:szCs w:val="20"/>
          <w:lang w:val="kk-KZ"/>
        </w:rPr>
      </w:pPr>
      <w:r w:rsidRPr="0098582A">
        <w:rPr>
          <w:rStyle w:val="a5"/>
          <w:b w:val="0"/>
          <w:sz w:val="20"/>
          <w:szCs w:val="20"/>
          <w:lang w:val="kk-KZ"/>
        </w:rPr>
        <w:t>Қыл арамен көркемдеп кесу өнері адамның бойында дәлдік пен ұқыптылықты, еңбек сүйгіштік пен өнертапқыштыққа баулиды. Сонымен қатар, көптеген құралдармен жұмыс жасауға бейімдейді.</w:t>
      </w:r>
    </w:p>
    <w:p w:rsidR="004533BB" w:rsidRPr="0098582A" w:rsidRDefault="004533BB" w:rsidP="0098582A">
      <w:pPr>
        <w:pStyle w:val="a4"/>
        <w:spacing w:before="0" w:beforeAutospacing="0" w:after="0" w:afterAutospacing="0"/>
        <w:ind w:firstLine="708"/>
        <w:contextualSpacing/>
        <w:rPr>
          <w:rStyle w:val="a5"/>
          <w:b w:val="0"/>
          <w:sz w:val="20"/>
          <w:szCs w:val="20"/>
          <w:lang w:val="kk-KZ"/>
        </w:rPr>
      </w:pPr>
      <w:r w:rsidRPr="0098582A">
        <w:rPr>
          <w:rStyle w:val="a5"/>
          <w:b w:val="0"/>
          <w:sz w:val="20"/>
          <w:szCs w:val="20"/>
          <w:lang w:val="kk-KZ"/>
        </w:rPr>
        <w:t>Ағашты кесу арқылы әртүрлі өрнекті және пайдалы заттар жасауға болады: сандықшалар, сөрелер, қобдишалар (ларцы), қарындаш салғыштар мен вазалар және т.б.</w:t>
      </w:r>
    </w:p>
    <w:p w:rsidR="004533BB" w:rsidRPr="0098582A" w:rsidRDefault="004533BB" w:rsidP="0098582A">
      <w:pPr>
        <w:pStyle w:val="a4"/>
        <w:spacing w:before="0" w:beforeAutospacing="0" w:after="0" w:afterAutospacing="0"/>
        <w:ind w:firstLine="708"/>
        <w:contextualSpacing/>
        <w:rPr>
          <w:rStyle w:val="a5"/>
          <w:b w:val="0"/>
          <w:sz w:val="20"/>
          <w:szCs w:val="20"/>
          <w:lang w:val="kk-KZ"/>
        </w:rPr>
      </w:pPr>
      <w:r w:rsidRPr="0098582A">
        <w:rPr>
          <w:rStyle w:val="a5"/>
          <w:b w:val="0"/>
          <w:sz w:val="20"/>
          <w:szCs w:val="20"/>
          <w:lang w:val="kk-KZ"/>
        </w:rPr>
        <w:t>Ең кең таралған және қол жетімді материал болып саналатын фанерадан жасалған заттар (әсіресе егер бұйымның мұқият, әрі толық өңделуі жүргізілсе) айтарлықтай беріктікке ие және өзінің сыртқы түрін сақтай отыра, ұзақ уақыт қызмет ете алады.</w:t>
      </w:r>
    </w:p>
    <w:p w:rsidR="004533BB" w:rsidRPr="0098582A" w:rsidRDefault="004533BB" w:rsidP="0098582A">
      <w:pPr>
        <w:pStyle w:val="a4"/>
        <w:spacing w:before="0" w:beforeAutospacing="0" w:after="0" w:afterAutospacing="0"/>
        <w:ind w:firstLine="360"/>
        <w:contextualSpacing/>
        <w:rPr>
          <w:rStyle w:val="a5"/>
          <w:sz w:val="20"/>
          <w:szCs w:val="20"/>
          <w:lang w:val="kk-KZ"/>
        </w:rPr>
      </w:pPr>
      <w:r w:rsidRPr="0098582A">
        <w:rPr>
          <w:rStyle w:val="a5"/>
          <w:sz w:val="20"/>
          <w:szCs w:val="20"/>
          <w:lang w:val="kk-KZ"/>
        </w:rPr>
        <w:t>Құралдар</w:t>
      </w:r>
    </w:p>
    <w:p w:rsidR="004533BB" w:rsidRPr="0098582A" w:rsidRDefault="004533BB" w:rsidP="0098582A">
      <w:pPr>
        <w:pStyle w:val="a4"/>
        <w:spacing w:before="0" w:beforeAutospacing="0" w:after="0" w:afterAutospacing="0"/>
        <w:ind w:firstLine="360"/>
        <w:contextualSpacing/>
        <w:rPr>
          <w:rStyle w:val="a5"/>
          <w:b w:val="0"/>
          <w:sz w:val="20"/>
          <w:szCs w:val="20"/>
          <w:lang w:val="kk-KZ"/>
        </w:rPr>
      </w:pPr>
      <w:r w:rsidRPr="0098582A">
        <w:rPr>
          <w:rStyle w:val="a5"/>
          <w:b w:val="0"/>
          <w:sz w:val="20"/>
          <w:szCs w:val="20"/>
          <w:lang w:val="kk-KZ"/>
        </w:rPr>
        <w:t>Ағашты көркемдеп кесуде төмендегідей құралдар қажет:</w:t>
      </w:r>
    </w:p>
    <w:p w:rsidR="004533BB" w:rsidRPr="0098582A" w:rsidRDefault="004533BB" w:rsidP="0098582A">
      <w:pPr>
        <w:pStyle w:val="a4"/>
        <w:numPr>
          <w:ilvl w:val="0"/>
          <w:numId w:val="2"/>
        </w:numPr>
        <w:spacing w:before="0" w:beforeAutospacing="0" w:after="0" w:afterAutospacing="0"/>
        <w:ind w:left="0"/>
        <w:contextualSpacing/>
        <w:rPr>
          <w:rStyle w:val="a5"/>
          <w:b w:val="0"/>
          <w:sz w:val="20"/>
          <w:szCs w:val="20"/>
          <w:lang w:val="kk-KZ"/>
        </w:rPr>
      </w:pPr>
      <w:r w:rsidRPr="0098582A">
        <w:rPr>
          <w:rStyle w:val="a5"/>
          <w:b w:val="0"/>
          <w:sz w:val="20"/>
          <w:szCs w:val="20"/>
          <w:lang w:val="kk-KZ"/>
        </w:rPr>
        <w:t>Қылдар жиыны (набор пилок) бар металл немесе ағаш рамалы (рамка) қыл ара;</w:t>
      </w:r>
    </w:p>
    <w:p w:rsidR="004533BB" w:rsidRPr="0098582A" w:rsidRDefault="004533BB" w:rsidP="0098582A">
      <w:pPr>
        <w:pStyle w:val="a4"/>
        <w:numPr>
          <w:ilvl w:val="0"/>
          <w:numId w:val="2"/>
        </w:numPr>
        <w:spacing w:before="0" w:beforeAutospacing="0" w:after="0" w:afterAutospacing="0"/>
        <w:ind w:left="0"/>
        <w:contextualSpacing/>
        <w:rPr>
          <w:rStyle w:val="a5"/>
          <w:b w:val="0"/>
          <w:sz w:val="20"/>
          <w:szCs w:val="20"/>
          <w:lang w:val="kk-KZ"/>
        </w:rPr>
      </w:pPr>
      <w:r w:rsidRPr="0098582A">
        <w:rPr>
          <w:rStyle w:val="a5"/>
          <w:b w:val="0"/>
          <w:sz w:val="20"/>
          <w:szCs w:val="20"/>
          <w:lang w:val="kk-KZ"/>
        </w:rPr>
        <w:t>Фанераны дөрекі кесіп алу үшін қол ара (ножовка) немесе қарапайым ара;</w:t>
      </w:r>
    </w:p>
    <w:p w:rsidR="004533BB" w:rsidRPr="0098582A" w:rsidRDefault="004533BB" w:rsidP="0098582A">
      <w:pPr>
        <w:pStyle w:val="a4"/>
        <w:numPr>
          <w:ilvl w:val="0"/>
          <w:numId w:val="2"/>
        </w:numPr>
        <w:spacing w:before="0" w:beforeAutospacing="0" w:after="0" w:afterAutospacing="0"/>
        <w:ind w:left="0"/>
        <w:contextualSpacing/>
        <w:rPr>
          <w:rStyle w:val="a5"/>
          <w:b w:val="0"/>
          <w:sz w:val="20"/>
          <w:szCs w:val="20"/>
          <w:lang w:val="kk-KZ"/>
        </w:rPr>
      </w:pPr>
      <w:r w:rsidRPr="0098582A">
        <w:rPr>
          <w:rStyle w:val="a5"/>
          <w:b w:val="0"/>
          <w:sz w:val="20"/>
          <w:szCs w:val="20"/>
          <w:lang w:val="kk-KZ"/>
        </w:rPr>
        <w:t>Ұңғы немесе тесіктерді бұрғылау үшін бұрғылар жиыны бар қол бұрғысы (дрель);</w:t>
      </w:r>
    </w:p>
    <w:p w:rsidR="004533BB" w:rsidRPr="0098582A" w:rsidRDefault="004533BB" w:rsidP="0098582A">
      <w:pPr>
        <w:pStyle w:val="a4"/>
        <w:numPr>
          <w:ilvl w:val="0"/>
          <w:numId w:val="2"/>
        </w:numPr>
        <w:spacing w:before="0" w:beforeAutospacing="0" w:after="0" w:afterAutospacing="0"/>
        <w:ind w:left="0"/>
        <w:contextualSpacing/>
        <w:rPr>
          <w:rStyle w:val="a5"/>
          <w:b w:val="0"/>
          <w:sz w:val="20"/>
          <w:szCs w:val="20"/>
          <w:lang w:val="kk-KZ"/>
        </w:rPr>
      </w:pPr>
      <w:r w:rsidRPr="0098582A">
        <w:rPr>
          <w:rStyle w:val="a5"/>
          <w:b w:val="0"/>
          <w:sz w:val="20"/>
          <w:szCs w:val="20"/>
          <w:lang w:val="kk-KZ"/>
        </w:rPr>
        <w:t>Үш егеу (напильник: жазық, жартылай дөңгелек және үшқырлы);</w:t>
      </w:r>
    </w:p>
    <w:p w:rsidR="004533BB" w:rsidRPr="0098582A" w:rsidRDefault="004533BB" w:rsidP="0098582A">
      <w:pPr>
        <w:pStyle w:val="a4"/>
        <w:numPr>
          <w:ilvl w:val="0"/>
          <w:numId w:val="2"/>
        </w:numPr>
        <w:spacing w:before="0" w:beforeAutospacing="0" w:after="0" w:afterAutospacing="0"/>
        <w:ind w:left="0"/>
        <w:contextualSpacing/>
        <w:rPr>
          <w:rStyle w:val="a5"/>
          <w:b w:val="0"/>
          <w:sz w:val="20"/>
          <w:szCs w:val="20"/>
          <w:lang w:val="kk-KZ"/>
        </w:rPr>
      </w:pPr>
      <w:r w:rsidRPr="0098582A">
        <w:rPr>
          <w:rStyle w:val="a5"/>
          <w:b w:val="0"/>
          <w:sz w:val="20"/>
          <w:szCs w:val="20"/>
          <w:lang w:val="kk-KZ"/>
        </w:rPr>
        <w:t>Ұсақ шегелерді қағуға арналған салмағы 150-200 г тең балға;</w:t>
      </w:r>
    </w:p>
    <w:p w:rsidR="004533BB" w:rsidRPr="0098582A" w:rsidRDefault="004533BB" w:rsidP="0098582A">
      <w:pPr>
        <w:pStyle w:val="a4"/>
        <w:numPr>
          <w:ilvl w:val="0"/>
          <w:numId w:val="2"/>
        </w:numPr>
        <w:spacing w:before="0" w:beforeAutospacing="0" w:after="0" w:afterAutospacing="0"/>
        <w:ind w:left="0"/>
        <w:contextualSpacing/>
        <w:rPr>
          <w:rStyle w:val="a5"/>
          <w:b w:val="0"/>
          <w:sz w:val="20"/>
          <w:szCs w:val="20"/>
          <w:lang w:val="kk-KZ"/>
        </w:rPr>
      </w:pPr>
      <w:r w:rsidRPr="0098582A">
        <w:rPr>
          <w:rStyle w:val="a5"/>
          <w:b w:val="0"/>
          <w:sz w:val="20"/>
          <w:szCs w:val="20"/>
          <w:lang w:val="kk-KZ"/>
        </w:rPr>
        <w:t>Қашау (стамеска);</w:t>
      </w:r>
    </w:p>
    <w:p w:rsidR="004533BB" w:rsidRPr="0098582A" w:rsidRDefault="004533BB" w:rsidP="0098582A">
      <w:pPr>
        <w:pStyle w:val="a4"/>
        <w:numPr>
          <w:ilvl w:val="0"/>
          <w:numId w:val="2"/>
        </w:numPr>
        <w:spacing w:before="0" w:beforeAutospacing="0" w:after="0" w:afterAutospacing="0"/>
        <w:ind w:left="0"/>
        <w:contextualSpacing/>
        <w:rPr>
          <w:rStyle w:val="a5"/>
          <w:b w:val="0"/>
          <w:sz w:val="20"/>
          <w:szCs w:val="20"/>
          <w:lang w:val="kk-KZ"/>
        </w:rPr>
      </w:pPr>
      <w:r w:rsidRPr="0098582A">
        <w:rPr>
          <w:rStyle w:val="a5"/>
          <w:b w:val="0"/>
          <w:sz w:val="20"/>
          <w:szCs w:val="20"/>
          <w:lang w:val="kk-KZ"/>
        </w:rPr>
        <w:t>Кемпірауыздар (плоскогубцы);</w:t>
      </w:r>
    </w:p>
    <w:p w:rsidR="004533BB" w:rsidRPr="0098582A" w:rsidRDefault="004533BB" w:rsidP="0098582A">
      <w:pPr>
        <w:pStyle w:val="a4"/>
        <w:numPr>
          <w:ilvl w:val="0"/>
          <w:numId w:val="2"/>
        </w:numPr>
        <w:spacing w:before="0" w:beforeAutospacing="0" w:after="0" w:afterAutospacing="0"/>
        <w:ind w:left="0"/>
        <w:contextualSpacing/>
        <w:rPr>
          <w:rStyle w:val="a5"/>
          <w:b w:val="0"/>
          <w:sz w:val="20"/>
          <w:szCs w:val="20"/>
          <w:lang w:val="kk-KZ"/>
        </w:rPr>
      </w:pPr>
      <w:r w:rsidRPr="0098582A">
        <w:rPr>
          <w:rStyle w:val="a5"/>
          <w:b w:val="0"/>
          <w:sz w:val="20"/>
          <w:szCs w:val="20"/>
          <w:lang w:val="kk-KZ"/>
        </w:rPr>
        <w:t>Тістеуіктер (кусачки);</w:t>
      </w:r>
    </w:p>
    <w:p w:rsidR="004533BB" w:rsidRPr="0098582A" w:rsidRDefault="004533BB" w:rsidP="0098582A">
      <w:pPr>
        <w:pStyle w:val="a4"/>
        <w:numPr>
          <w:ilvl w:val="0"/>
          <w:numId w:val="2"/>
        </w:numPr>
        <w:spacing w:before="0" w:beforeAutospacing="0" w:after="0" w:afterAutospacing="0"/>
        <w:ind w:left="0"/>
        <w:contextualSpacing/>
        <w:rPr>
          <w:rStyle w:val="a5"/>
          <w:b w:val="0"/>
          <w:sz w:val="20"/>
          <w:szCs w:val="20"/>
          <w:lang w:val="kk-KZ"/>
        </w:rPr>
      </w:pPr>
      <w:r w:rsidRPr="0098582A">
        <w:rPr>
          <w:rStyle w:val="a5"/>
          <w:b w:val="0"/>
          <w:sz w:val="20"/>
          <w:szCs w:val="20"/>
          <w:lang w:val="kk-KZ"/>
        </w:rPr>
        <w:t>Бәкі (перочинный нож) мен үлкен пышақ (сапожный нож);</w:t>
      </w:r>
    </w:p>
    <w:p w:rsidR="0098582A" w:rsidRDefault="004533BB" w:rsidP="0098582A">
      <w:pPr>
        <w:pStyle w:val="a4"/>
        <w:numPr>
          <w:ilvl w:val="0"/>
          <w:numId w:val="2"/>
        </w:numPr>
        <w:spacing w:before="0" w:beforeAutospacing="0" w:after="0" w:afterAutospacing="0"/>
        <w:ind w:left="0"/>
        <w:contextualSpacing/>
        <w:jc w:val="center"/>
        <w:rPr>
          <w:bCs/>
          <w:sz w:val="20"/>
          <w:szCs w:val="20"/>
          <w:lang w:val="kk-KZ"/>
        </w:rPr>
      </w:pPr>
      <w:r w:rsidRPr="0098582A">
        <w:rPr>
          <w:rStyle w:val="a5"/>
          <w:b w:val="0"/>
          <w:sz w:val="20"/>
          <w:szCs w:val="20"/>
          <w:lang w:val="kk-KZ"/>
        </w:rPr>
        <w:t>Отверка.</w:t>
      </w:r>
      <w:r w:rsidRPr="0098582A">
        <w:rPr>
          <w:sz w:val="20"/>
          <w:szCs w:val="20"/>
          <w:lang w:val="kk-KZ"/>
        </w:rPr>
        <w:br/>
      </w:r>
      <w:r w:rsidRPr="0098582A">
        <w:rPr>
          <w:noProof/>
          <w:sz w:val="20"/>
          <w:szCs w:val="20"/>
        </w:rPr>
        <w:drawing>
          <wp:inline distT="0" distB="0" distL="0" distR="0">
            <wp:extent cx="2381250" cy="1009650"/>
            <wp:effectExtent l="0" t="0" r="0" b="0"/>
            <wp:docPr id="5" name="Рисунок 5" descr="lobz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lobzik-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009650"/>
                    </a:xfrm>
                    <a:prstGeom prst="rect">
                      <a:avLst/>
                    </a:prstGeom>
                    <a:noFill/>
                    <a:ln>
                      <a:noFill/>
                    </a:ln>
                  </pic:spPr>
                </pic:pic>
              </a:graphicData>
            </a:graphic>
          </wp:inline>
        </w:drawing>
      </w:r>
    </w:p>
    <w:p w:rsidR="004533BB" w:rsidRPr="0098582A" w:rsidRDefault="004533BB" w:rsidP="0098582A">
      <w:pPr>
        <w:pStyle w:val="a4"/>
        <w:numPr>
          <w:ilvl w:val="0"/>
          <w:numId w:val="2"/>
        </w:numPr>
        <w:spacing w:before="0" w:beforeAutospacing="0" w:after="0" w:afterAutospacing="0"/>
        <w:ind w:left="0"/>
        <w:contextualSpacing/>
        <w:rPr>
          <w:bCs/>
          <w:sz w:val="20"/>
          <w:szCs w:val="20"/>
          <w:lang w:val="kk-KZ"/>
        </w:rPr>
      </w:pPr>
      <w:r w:rsidRPr="0098582A">
        <w:rPr>
          <w:bCs/>
          <w:sz w:val="20"/>
          <w:szCs w:val="20"/>
          <w:lang w:val="kk-KZ"/>
        </w:rPr>
        <w:t>Қыл ара (сур.) тұтқасы 2 бар рамкадан 1, үстіңгі 3 және астыңғы 4 қысқыш бұрандалардан тұрады. Қысқыш бұрандалардың арасында тістері тұтқаға қарай қисайған жіңішке, жұқа болат қылы (пилка) бекітіледі.</w:t>
      </w:r>
    </w:p>
    <w:p w:rsidR="004533BB" w:rsidRPr="0098582A" w:rsidRDefault="004533BB" w:rsidP="0098582A">
      <w:pPr>
        <w:pStyle w:val="a4"/>
        <w:spacing w:before="0" w:beforeAutospacing="0" w:after="0" w:afterAutospacing="0"/>
        <w:ind w:firstLine="708"/>
        <w:contextualSpacing/>
        <w:rPr>
          <w:sz w:val="20"/>
          <w:szCs w:val="20"/>
          <w:lang w:val="kk-KZ"/>
        </w:rPr>
      </w:pPr>
      <w:r w:rsidRPr="0098582A">
        <w:rPr>
          <w:sz w:val="20"/>
          <w:szCs w:val="20"/>
          <w:lang w:val="kk-KZ"/>
        </w:rPr>
        <w:t>Араның қылын бекітудің алдын рамканы қысу үшін арнайы қысатын құрылғыны (эксцентриковый зажим) пайдаланады. Ара қылын бұрандалармен бекіткеннен кейін арнайы қысқыш құралды алып тастайды. Араның қылы рамканың әсерінен тартылады.</w:t>
      </w:r>
    </w:p>
    <w:p w:rsidR="0098582A" w:rsidRDefault="004533BB" w:rsidP="0098582A">
      <w:pPr>
        <w:pStyle w:val="a4"/>
        <w:spacing w:before="0" w:beforeAutospacing="0" w:after="0" w:afterAutospacing="0"/>
        <w:ind w:firstLine="708"/>
        <w:contextualSpacing/>
        <w:jc w:val="center"/>
        <w:rPr>
          <w:sz w:val="20"/>
          <w:szCs w:val="20"/>
          <w:lang w:val="kk-KZ"/>
        </w:rPr>
      </w:pPr>
      <w:r w:rsidRPr="0098582A">
        <w:rPr>
          <w:noProof/>
          <w:sz w:val="20"/>
          <w:szCs w:val="20"/>
        </w:rPr>
        <w:lastRenderedPageBreak/>
        <w:drawing>
          <wp:inline distT="0" distB="0" distL="0" distR="0">
            <wp:extent cx="2381250" cy="1181100"/>
            <wp:effectExtent l="0" t="0" r="0" b="0"/>
            <wp:docPr id="4" name="Рисунок 4" descr="lobz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lobzik-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181100"/>
                    </a:xfrm>
                    <a:prstGeom prst="rect">
                      <a:avLst/>
                    </a:prstGeom>
                    <a:noFill/>
                    <a:ln>
                      <a:noFill/>
                    </a:ln>
                  </pic:spPr>
                </pic:pic>
              </a:graphicData>
            </a:graphic>
          </wp:inline>
        </w:drawing>
      </w:r>
    </w:p>
    <w:p w:rsidR="004533BB" w:rsidRPr="0098582A" w:rsidRDefault="004533BB" w:rsidP="0098582A">
      <w:pPr>
        <w:pStyle w:val="a4"/>
        <w:spacing w:before="0" w:beforeAutospacing="0" w:after="0" w:afterAutospacing="0"/>
        <w:ind w:firstLine="708"/>
        <w:contextualSpacing/>
        <w:rPr>
          <w:sz w:val="20"/>
          <w:szCs w:val="20"/>
          <w:lang w:val="kk-KZ"/>
        </w:rPr>
      </w:pPr>
      <w:r w:rsidRPr="0098582A">
        <w:rPr>
          <w:sz w:val="20"/>
          <w:szCs w:val="20"/>
          <w:lang w:val="kk-KZ"/>
        </w:rPr>
        <w:t>Рамканы қолмен де қысуға болады. Бұл үшін рамканың бір ұшын, мысалы, үстелдің қақпағына тіреп, сол қолмен рамканың басқа ұшына басады, ал оң қолмен қылды қысқыш бұрандалармен бекітеді.  Суретті фанераға түсірмес бұрын, оның бетін сәл зімпара қағазбен өңдеу қажет. Содан кейін материалды көшірме қағазбен (копировальная бумага) жауып, суретті түсіреді де, кеңселік кнопкалармен бекітеді. Ары қарай суретті контуры бойынша орташа қаттылықты қарындашпен немесе ұшталған шыбықпен (палочка) айналдырып қоршайды (обводять).</w:t>
      </w:r>
    </w:p>
    <w:p w:rsidR="0098582A" w:rsidRDefault="004533BB" w:rsidP="0098582A">
      <w:pPr>
        <w:pStyle w:val="a4"/>
        <w:spacing w:before="0" w:beforeAutospacing="0" w:after="0" w:afterAutospacing="0"/>
        <w:ind w:firstLine="708"/>
        <w:contextualSpacing/>
        <w:jc w:val="center"/>
        <w:rPr>
          <w:sz w:val="20"/>
          <w:szCs w:val="20"/>
          <w:lang w:val="kk-KZ"/>
        </w:rPr>
      </w:pPr>
      <w:r w:rsidRPr="0098582A">
        <w:rPr>
          <w:noProof/>
          <w:sz w:val="20"/>
          <w:szCs w:val="20"/>
        </w:rPr>
        <w:drawing>
          <wp:inline distT="0" distB="0" distL="0" distR="0">
            <wp:extent cx="2857500" cy="1952625"/>
            <wp:effectExtent l="0" t="0" r="0" b="9525"/>
            <wp:docPr id="3" name="Рисунок 3" descr="lobzi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lobzik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52625"/>
                    </a:xfrm>
                    <a:prstGeom prst="rect">
                      <a:avLst/>
                    </a:prstGeom>
                    <a:noFill/>
                    <a:ln>
                      <a:noFill/>
                    </a:ln>
                  </pic:spPr>
                </pic:pic>
              </a:graphicData>
            </a:graphic>
          </wp:inline>
        </w:drawing>
      </w:r>
    </w:p>
    <w:p w:rsidR="004533BB" w:rsidRPr="0098582A" w:rsidRDefault="004533BB" w:rsidP="0098582A">
      <w:pPr>
        <w:pStyle w:val="a4"/>
        <w:spacing w:before="0" w:beforeAutospacing="0" w:after="0" w:afterAutospacing="0"/>
        <w:ind w:firstLine="708"/>
        <w:contextualSpacing/>
        <w:rPr>
          <w:sz w:val="20"/>
          <w:szCs w:val="20"/>
          <w:lang w:val="kk-KZ"/>
        </w:rPr>
      </w:pPr>
      <w:r w:rsidRPr="0098582A">
        <w:rPr>
          <w:sz w:val="20"/>
          <w:szCs w:val="20"/>
          <w:lang w:val="kk-KZ"/>
        </w:rPr>
        <w:t>Суретті көшірген кезде қатты немесе өткір ұшталған қарындашты пайдаланбаған дұрыс. Себебі, көшірілетін сурет бүлінеді (әсіресе егер бірнеше рет көшірілетін болса).</w:t>
      </w:r>
    </w:p>
    <w:p w:rsidR="004533BB" w:rsidRPr="0098582A" w:rsidRDefault="004533BB" w:rsidP="0098582A">
      <w:pPr>
        <w:pStyle w:val="a4"/>
        <w:spacing w:before="0" w:beforeAutospacing="0" w:after="0" w:afterAutospacing="0"/>
        <w:contextualSpacing/>
        <w:rPr>
          <w:sz w:val="20"/>
          <w:szCs w:val="20"/>
          <w:lang w:val="kk-KZ"/>
        </w:rPr>
      </w:pPr>
      <w:r w:rsidRPr="0098582A">
        <w:rPr>
          <w:sz w:val="20"/>
          <w:szCs w:val="20"/>
          <w:lang w:val="kk-KZ"/>
        </w:rPr>
        <w:t>Сурет фанераға көшірілгеннен кейін, оны түпнұсқасымен (оригинал) тексеру керек. Күрделі өрнекті суретті көшірген кезде, барлық айнала қоршалған (обведенные) суреттің ішкі контурларын ақырын ғана қарындашпен белгілеп, көшіріп болған соң белгі салынған жерлерді өшіргішпен өшіріп тастау керек.</w:t>
      </w:r>
    </w:p>
    <w:p w:rsidR="004533BB" w:rsidRPr="0098582A" w:rsidRDefault="004533BB" w:rsidP="0098582A">
      <w:pPr>
        <w:pStyle w:val="a4"/>
        <w:spacing w:before="0" w:beforeAutospacing="0" w:after="0" w:afterAutospacing="0"/>
        <w:ind w:firstLine="708"/>
        <w:contextualSpacing/>
        <w:rPr>
          <w:sz w:val="20"/>
          <w:szCs w:val="20"/>
          <w:lang w:val="kk-KZ"/>
        </w:rPr>
      </w:pPr>
      <w:r w:rsidRPr="0098582A">
        <w:rPr>
          <w:sz w:val="20"/>
          <w:szCs w:val="20"/>
          <w:lang w:val="kk-KZ"/>
        </w:rPr>
        <w:t>Көп жағдайда суретті өз өлшемімен емес, олардың өлшемін үлкейтіп көшіре білген жөн. Суреттерді үлкейтуді фотоаппараттың, эпидиаскоптың, сканердың, ксерокстың немесе шаршылардың көмегімен жүзеге асыруға болады. (сур.)</w:t>
      </w:r>
    </w:p>
    <w:p w:rsidR="004533BB" w:rsidRPr="0098582A" w:rsidRDefault="004533BB" w:rsidP="0098582A">
      <w:pPr>
        <w:pStyle w:val="a4"/>
        <w:spacing w:before="0" w:beforeAutospacing="0" w:after="0" w:afterAutospacing="0"/>
        <w:ind w:firstLine="708"/>
        <w:contextualSpacing/>
        <w:rPr>
          <w:sz w:val="20"/>
          <w:szCs w:val="20"/>
          <w:lang w:val="kk-KZ"/>
        </w:rPr>
      </w:pPr>
      <w:r w:rsidRPr="0098582A">
        <w:rPr>
          <w:noProof/>
          <w:sz w:val="20"/>
          <w:szCs w:val="20"/>
        </w:rPr>
        <w:drawing>
          <wp:anchor distT="0" distB="0" distL="114300" distR="114300" simplePos="0" relativeHeight="251662336" behindDoc="0" locked="0" layoutInCell="1" allowOverlap="1" wp14:anchorId="06AFE7F5" wp14:editId="256256D5">
            <wp:simplePos x="0" y="0"/>
            <wp:positionH relativeFrom="column">
              <wp:posOffset>-3810</wp:posOffset>
            </wp:positionH>
            <wp:positionV relativeFrom="paragraph">
              <wp:posOffset>1128395</wp:posOffset>
            </wp:positionV>
            <wp:extent cx="1952625" cy="1895475"/>
            <wp:effectExtent l="0" t="0" r="9525" b="9525"/>
            <wp:wrapSquare wrapText="bothSides"/>
            <wp:docPr id="2" name="Рисунок 2" descr="lobzik-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lobzik-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582A">
        <w:rPr>
          <w:sz w:val="20"/>
          <w:szCs w:val="20"/>
          <w:lang w:val="kk-KZ"/>
        </w:rPr>
        <w:t xml:space="preserve">Шаршылардың көмегімен үлкейту келесідей жасалады: үлкейтілуі тиіс сурет, жеке-жеке бірдей шаршылардан тұратын тормен (сетка) жабылады. </w:t>
      </w:r>
      <w:r w:rsidRPr="0098582A">
        <w:rPr>
          <w:sz w:val="20"/>
          <w:szCs w:val="20"/>
          <w:lang w:val="kk-KZ"/>
        </w:rPr>
        <w:br/>
        <w:t xml:space="preserve"> </w:t>
      </w:r>
      <w:r w:rsidRPr="0098582A">
        <w:rPr>
          <w:sz w:val="20"/>
          <w:szCs w:val="20"/>
          <w:lang w:val="kk-KZ"/>
        </w:rPr>
        <w:tab/>
        <w:t xml:space="preserve">Содан кейін таза параққа (лист) тура сондай тор, тек ірі шаршылармен (сурет неше есе үлкейтілгенге қарағанда) түсіріледі. Содан кейін үлкейтілген суретті таза парақтың сәйкес шаршыларына көшіреді. Осылайша, суреттің үлкейтілген көрінісі пайда болады.  </w:t>
      </w:r>
      <w:r w:rsidRPr="0098582A">
        <w:rPr>
          <w:sz w:val="20"/>
          <w:szCs w:val="20"/>
          <w:lang w:val="kk-KZ"/>
        </w:rPr>
        <w:br/>
        <w:t xml:space="preserve"> </w:t>
      </w:r>
      <w:r w:rsidRPr="0098582A">
        <w:rPr>
          <w:sz w:val="20"/>
          <w:szCs w:val="20"/>
          <w:lang w:val="kk-KZ"/>
        </w:rPr>
        <w:tab/>
        <w:t>Суретті көшіргенде және үлкейткен кезде қателіктер жасамас үшін, шаршының сол және оң жақ шеттерін (суреттің және таза парақтың) сәйкесінше нөмірлеп, әріптермен белгілейді.</w:t>
      </w:r>
    </w:p>
    <w:p w:rsidR="004533BB" w:rsidRPr="0098582A" w:rsidRDefault="004533BB" w:rsidP="0098582A">
      <w:pPr>
        <w:pStyle w:val="a4"/>
        <w:spacing w:before="0" w:beforeAutospacing="0" w:after="0" w:afterAutospacing="0"/>
        <w:ind w:firstLine="708"/>
        <w:contextualSpacing/>
        <w:rPr>
          <w:sz w:val="20"/>
          <w:szCs w:val="20"/>
          <w:lang w:val="kk-KZ"/>
        </w:rPr>
      </w:pPr>
      <w:r w:rsidRPr="0098582A">
        <w:rPr>
          <w:sz w:val="20"/>
          <w:szCs w:val="20"/>
          <w:lang w:val="kk-KZ"/>
        </w:rPr>
        <w:t>Қыл арамен кескен кезде шебер үстелінің артқы қысқышында арнайы аралау үстелді (выпиловочный столик) (сур.) бекітеді. Дайындаманы үстелге қойып, сол қолмен ұстап тұрып, ал оң қолмен кеседі (выпиливают).</w:t>
      </w:r>
    </w:p>
    <w:p w:rsidR="004533BB" w:rsidRPr="0098582A" w:rsidRDefault="004533BB" w:rsidP="0098582A">
      <w:pPr>
        <w:pStyle w:val="a4"/>
        <w:spacing w:before="0" w:beforeAutospacing="0" w:after="0" w:afterAutospacing="0"/>
        <w:ind w:firstLine="708"/>
        <w:contextualSpacing/>
        <w:rPr>
          <w:sz w:val="20"/>
          <w:szCs w:val="20"/>
          <w:lang w:val="kk-KZ"/>
        </w:rPr>
      </w:pPr>
      <w:r w:rsidRPr="0098582A">
        <w:rPr>
          <w:sz w:val="20"/>
          <w:szCs w:val="20"/>
          <w:lang w:val="kk-KZ"/>
        </w:rPr>
        <w:t>Егер дайындаманың ішкі контуры араланатын (выпилиавться) болса, онда оны бізбен теседі немесе кесілетін бөлікте тесікті бұрғылап алады. Оған астыңғы жағынан қылдың жоғарғы ұшын (конец) кіргізіп, қыл араның рамкасын қысып, қылды бекітеді. Дайындаманы аралайтын үстелге (выпиловочный столик) жоғарғы жағынан қысады және контурды қыл арамен белгіленген сызық бойынша кесіп алады.</w:t>
      </w:r>
    </w:p>
    <w:p w:rsidR="004533BB" w:rsidRPr="0098582A" w:rsidRDefault="004533BB" w:rsidP="0098582A">
      <w:pPr>
        <w:pStyle w:val="a4"/>
        <w:spacing w:before="0" w:beforeAutospacing="0" w:after="0" w:afterAutospacing="0"/>
        <w:ind w:firstLine="708"/>
        <w:contextualSpacing/>
        <w:rPr>
          <w:sz w:val="20"/>
          <w:szCs w:val="20"/>
          <w:lang w:val="kk-KZ"/>
        </w:rPr>
      </w:pPr>
      <w:r w:rsidRPr="0098582A">
        <w:rPr>
          <w:sz w:val="20"/>
          <w:szCs w:val="20"/>
          <w:lang w:val="kk-KZ"/>
        </w:rPr>
        <w:t>Қыл арамен ақырындап күш түсіре отырып, ауытқуларсыз (перекос), сындырып алмас үшін жоғары, төмен қозғайды. Сызықтардың шұғыл бұрылыс (резкий поворот) орындарында дайындаманы қыл арамен кесуді тоқтатпай, баяу айналдырады.</w:t>
      </w:r>
    </w:p>
    <w:p w:rsidR="004533BB" w:rsidRPr="0098582A" w:rsidRDefault="004533BB" w:rsidP="0098582A">
      <w:pPr>
        <w:pStyle w:val="a4"/>
        <w:spacing w:before="0" w:beforeAutospacing="0" w:after="0" w:afterAutospacing="0"/>
        <w:ind w:firstLine="708"/>
        <w:contextualSpacing/>
        <w:rPr>
          <w:sz w:val="20"/>
          <w:szCs w:val="20"/>
          <w:lang w:val="kk-KZ"/>
        </w:rPr>
      </w:pPr>
      <w:r w:rsidRPr="0098582A">
        <w:rPr>
          <w:sz w:val="20"/>
          <w:szCs w:val="20"/>
          <w:lang w:val="kk-KZ"/>
        </w:rPr>
        <w:t>Ішкі кескіні (очертание) бойынша дайындаманы кесіп болған соң, қылды босатып, қыл араны алып тастайды.</w:t>
      </w:r>
    </w:p>
    <w:p w:rsidR="004533BB" w:rsidRPr="0098582A" w:rsidRDefault="004533BB" w:rsidP="0098582A">
      <w:pPr>
        <w:pStyle w:val="a4"/>
        <w:spacing w:before="0" w:beforeAutospacing="0" w:after="0" w:afterAutospacing="0"/>
        <w:ind w:firstLine="708"/>
        <w:contextualSpacing/>
        <w:rPr>
          <w:sz w:val="20"/>
          <w:szCs w:val="20"/>
          <w:lang w:val="kk-KZ"/>
        </w:rPr>
      </w:pPr>
      <w:r w:rsidRPr="0098582A">
        <w:rPr>
          <w:noProof/>
          <w:sz w:val="20"/>
          <w:szCs w:val="20"/>
        </w:rPr>
        <w:drawing>
          <wp:anchor distT="0" distB="0" distL="114300" distR="114300" simplePos="0" relativeHeight="251663360" behindDoc="0" locked="0" layoutInCell="1" allowOverlap="1" wp14:anchorId="48A9DF07" wp14:editId="37DDEB7B">
            <wp:simplePos x="0" y="0"/>
            <wp:positionH relativeFrom="column">
              <wp:posOffset>-3810</wp:posOffset>
            </wp:positionH>
            <wp:positionV relativeFrom="paragraph">
              <wp:posOffset>290195</wp:posOffset>
            </wp:positionV>
            <wp:extent cx="2143125" cy="1478915"/>
            <wp:effectExtent l="0" t="0" r="9525" b="6985"/>
            <wp:wrapSquare wrapText="bothSides"/>
            <wp:docPr id="1" name="Рисунок 1" descr="lobzi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lobzik-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1478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582A">
        <w:rPr>
          <w:sz w:val="20"/>
          <w:szCs w:val="20"/>
          <w:lang w:val="kk-KZ"/>
        </w:rPr>
        <w:t>Көбінесе шығып тұратын бөліктерді сындырып алмас үшін, сыртқы контурды ең соңынан кеседі.</w:t>
      </w:r>
    </w:p>
    <w:p w:rsidR="004533BB" w:rsidRPr="0098582A" w:rsidRDefault="004533BB" w:rsidP="0098582A">
      <w:pPr>
        <w:pStyle w:val="a4"/>
        <w:spacing w:before="0" w:beforeAutospacing="0" w:after="0" w:afterAutospacing="0"/>
        <w:contextualSpacing/>
        <w:rPr>
          <w:sz w:val="20"/>
          <w:szCs w:val="20"/>
          <w:lang w:val="kk-KZ"/>
        </w:rPr>
      </w:pPr>
      <w:r w:rsidRPr="0098582A">
        <w:rPr>
          <w:sz w:val="20"/>
          <w:szCs w:val="20"/>
          <w:lang w:val="kk-KZ"/>
        </w:rPr>
        <w:lastRenderedPageBreak/>
        <w:t>Дайындаманың кесілген бөліктерді зімпара қағазбен немесе ұсақ егеулермен (надфилями) қорғайды. Ұсақ егеулер (надфили) дегеніміз – майда жүздері (насечки) бар ұсақ егеулер. Олардың көлденең қимада</w:t>
      </w:r>
      <w:r w:rsidR="0098582A">
        <w:rPr>
          <w:sz w:val="20"/>
          <w:szCs w:val="20"/>
          <w:lang w:val="kk-KZ"/>
        </w:rPr>
        <w:t xml:space="preserve"> әртүрлі профильдері болады.</w:t>
      </w:r>
    </w:p>
    <w:p w:rsidR="004533BB" w:rsidRPr="0098582A" w:rsidRDefault="004533BB" w:rsidP="0098582A">
      <w:pPr>
        <w:pStyle w:val="a4"/>
        <w:spacing w:before="0" w:beforeAutospacing="0" w:after="0" w:afterAutospacing="0"/>
        <w:contextualSpacing/>
        <w:rPr>
          <w:sz w:val="20"/>
          <w:szCs w:val="20"/>
          <w:lang w:val="kk-KZ"/>
        </w:rPr>
      </w:pPr>
      <w:r w:rsidRPr="0098582A">
        <w:rPr>
          <w:b/>
          <w:sz w:val="20"/>
          <w:szCs w:val="20"/>
          <w:lang w:val="kk-KZ"/>
        </w:rPr>
        <w:t>Қыл арамен жұмыс жасау кезіндегі қауіпсіздік ережелері:</w:t>
      </w:r>
    </w:p>
    <w:p w:rsidR="004533BB" w:rsidRPr="0098582A" w:rsidRDefault="004533BB" w:rsidP="0098582A">
      <w:pPr>
        <w:pStyle w:val="a4"/>
        <w:numPr>
          <w:ilvl w:val="0"/>
          <w:numId w:val="1"/>
        </w:numPr>
        <w:spacing w:before="0" w:beforeAutospacing="0" w:after="0" w:afterAutospacing="0"/>
        <w:ind w:left="0"/>
        <w:contextualSpacing/>
        <w:rPr>
          <w:sz w:val="20"/>
          <w:szCs w:val="20"/>
          <w:lang w:val="kk-KZ"/>
        </w:rPr>
      </w:pPr>
      <w:r w:rsidRPr="0098582A">
        <w:rPr>
          <w:sz w:val="20"/>
          <w:szCs w:val="20"/>
          <w:lang w:val="kk-KZ"/>
        </w:rPr>
        <w:t>Қыл арамен және бізбен жұмыс жасаған кезде, жақсы бекітілген және түзетілген (исправными) тұтқаларды (ручки) пайдалану керек;</w:t>
      </w:r>
    </w:p>
    <w:p w:rsidR="004533BB" w:rsidRPr="0098582A" w:rsidRDefault="004533BB" w:rsidP="0098582A">
      <w:pPr>
        <w:pStyle w:val="a4"/>
        <w:numPr>
          <w:ilvl w:val="0"/>
          <w:numId w:val="1"/>
        </w:numPr>
        <w:spacing w:before="0" w:beforeAutospacing="0" w:after="0" w:afterAutospacing="0"/>
        <w:ind w:left="0"/>
        <w:contextualSpacing/>
        <w:rPr>
          <w:sz w:val="20"/>
          <w:szCs w:val="20"/>
          <w:lang w:val="kk-KZ"/>
        </w:rPr>
      </w:pPr>
      <w:r w:rsidRPr="0098582A">
        <w:rPr>
          <w:sz w:val="20"/>
          <w:szCs w:val="20"/>
          <w:lang w:val="kk-KZ"/>
        </w:rPr>
        <w:t>Аралайтын үстелді (выпиловочный столик) шебер үстеліне жақсылап бекіту керек;</w:t>
      </w:r>
    </w:p>
    <w:p w:rsidR="004533BB" w:rsidRPr="0098582A" w:rsidRDefault="004533BB" w:rsidP="0098582A">
      <w:pPr>
        <w:pStyle w:val="a4"/>
        <w:numPr>
          <w:ilvl w:val="0"/>
          <w:numId w:val="1"/>
        </w:numPr>
        <w:spacing w:before="0" w:beforeAutospacing="0" w:after="0" w:afterAutospacing="0"/>
        <w:ind w:left="0"/>
        <w:contextualSpacing/>
        <w:rPr>
          <w:sz w:val="20"/>
          <w:szCs w:val="20"/>
          <w:lang w:val="kk-KZ"/>
        </w:rPr>
      </w:pPr>
      <w:r w:rsidRPr="0098582A">
        <w:rPr>
          <w:sz w:val="20"/>
          <w:szCs w:val="20"/>
          <w:lang w:val="kk-KZ"/>
        </w:rPr>
        <w:t>Қыл араның рамкасында қылды сенімді бекіту қажет;</w:t>
      </w:r>
    </w:p>
    <w:p w:rsidR="004533BB" w:rsidRPr="0098582A" w:rsidRDefault="004533BB" w:rsidP="0098582A">
      <w:pPr>
        <w:spacing w:after="0" w:line="240" w:lineRule="auto"/>
        <w:ind w:firstLine="360"/>
        <w:contextualSpacing/>
        <w:rPr>
          <w:rFonts w:ascii="Times New Roman" w:hAnsi="Times New Roman" w:cs="Times New Roman"/>
          <w:sz w:val="20"/>
          <w:szCs w:val="20"/>
          <w:lang w:val="kk-KZ"/>
        </w:rPr>
      </w:pPr>
      <w:r w:rsidRPr="0098582A">
        <w:rPr>
          <w:rFonts w:ascii="Times New Roman" w:hAnsi="Times New Roman" w:cs="Times New Roman"/>
          <w:sz w:val="20"/>
          <w:szCs w:val="20"/>
          <w:lang w:val="kk-KZ"/>
        </w:rPr>
        <w:t>Кескен кезде қыл арамен шұғыл қозғалыс жасауға, дайындаманың үстіне төмен еңкеюге болмайды.</w:t>
      </w:r>
    </w:p>
    <w:p w:rsidR="004533BB" w:rsidRPr="0098582A" w:rsidRDefault="004533BB" w:rsidP="0098582A">
      <w:pPr>
        <w:spacing w:after="0" w:line="240" w:lineRule="auto"/>
        <w:contextualSpacing/>
        <w:rPr>
          <w:rFonts w:ascii="Times New Roman" w:hAnsi="Times New Roman" w:cs="Times New Roman"/>
          <w:sz w:val="20"/>
          <w:szCs w:val="20"/>
          <w:lang w:val="kk-KZ"/>
        </w:rPr>
      </w:pPr>
      <w:r w:rsidRPr="0098582A">
        <w:rPr>
          <w:rFonts w:ascii="Times New Roman" w:hAnsi="Times New Roman" w:cs="Times New Roman"/>
          <w:b/>
          <w:sz w:val="20"/>
          <w:szCs w:val="20"/>
          <w:lang w:val="kk-KZ"/>
        </w:rPr>
        <w:t>ІV. Тақырыпты бекіту.</w:t>
      </w:r>
    </w:p>
    <w:p w:rsidR="004533BB" w:rsidRPr="0098582A" w:rsidRDefault="004533BB" w:rsidP="0098582A">
      <w:pPr>
        <w:spacing w:after="0" w:line="240" w:lineRule="auto"/>
        <w:contextualSpacing/>
        <w:rPr>
          <w:rFonts w:ascii="Times New Roman" w:hAnsi="Times New Roman" w:cs="Times New Roman"/>
          <w:sz w:val="20"/>
          <w:szCs w:val="20"/>
          <w:lang w:val="kk-KZ"/>
        </w:rPr>
      </w:pPr>
      <w:r w:rsidRPr="0098582A">
        <w:rPr>
          <w:rFonts w:ascii="Times New Roman" w:hAnsi="Times New Roman" w:cs="Times New Roman"/>
          <w:sz w:val="20"/>
          <w:szCs w:val="20"/>
          <w:lang w:val="kk-KZ"/>
        </w:rPr>
        <w:t>Оқушылардың жаңа сабақ бойынша алған білімдерін тест сұрақтары арқылы тексеру (интерактивті тақтаны пайдалану (тестировщик арқылы)).</w:t>
      </w:r>
    </w:p>
    <w:p w:rsidR="004533BB" w:rsidRPr="0098582A" w:rsidRDefault="004533BB" w:rsidP="0098582A">
      <w:pPr>
        <w:spacing w:after="0" w:line="240" w:lineRule="auto"/>
        <w:contextualSpacing/>
        <w:rPr>
          <w:rFonts w:ascii="Times New Roman" w:hAnsi="Times New Roman" w:cs="Times New Roman"/>
          <w:b/>
          <w:sz w:val="20"/>
          <w:szCs w:val="20"/>
          <w:lang w:val="kk-KZ"/>
        </w:rPr>
      </w:pPr>
      <w:r w:rsidRPr="0098582A">
        <w:rPr>
          <w:rFonts w:ascii="Times New Roman" w:hAnsi="Times New Roman" w:cs="Times New Roman"/>
          <w:b/>
          <w:sz w:val="20"/>
          <w:szCs w:val="20"/>
          <w:lang w:val="kk-KZ"/>
        </w:rPr>
        <w:t>V. Сарамандық жұмыс</w:t>
      </w:r>
    </w:p>
    <w:p w:rsidR="004533BB" w:rsidRPr="0098582A" w:rsidRDefault="004533BB" w:rsidP="0098582A">
      <w:pPr>
        <w:spacing w:after="0" w:line="240" w:lineRule="auto"/>
        <w:contextualSpacing/>
        <w:rPr>
          <w:rFonts w:ascii="Times New Roman" w:hAnsi="Times New Roman" w:cs="Times New Roman"/>
          <w:sz w:val="20"/>
          <w:szCs w:val="20"/>
          <w:lang w:val="kk-KZ"/>
        </w:rPr>
      </w:pPr>
      <w:r w:rsidRPr="0098582A">
        <w:rPr>
          <w:rFonts w:ascii="Times New Roman" w:hAnsi="Times New Roman" w:cs="Times New Roman"/>
          <w:sz w:val="20"/>
          <w:szCs w:val="20"/>
          <w:lang w:val="kk-KZ"/>
        </w:rPr>
        <w:t>Қыл арамен кітапқа арналған тіреуішті қиып жасау.</w:t>
      </w:r>
    </w:p>
    <w:p w:rsidR="004533BB" w:rsidRPr="0098582A" w:rsidRDefault="004533BB" w:rsidP="0098582A">
      <w:pPr>
        <w:spacing w:after="0" w:line="240" w:lineRule="auto"/>
        <w:contextualSpacing/>
        <w:rPr>
          <w:rFonts w:ascii="Times New Roman" w:hAnsi="Times New Roman" w:cs="Times New Roman"/>
          <w:b/>
          <w:sz w:val="20"/>
          <w:szCs w:val="20"/>
          <w:lang w:val="kk-KZ"/>
        </w:rPr>
      </w:pPr>
      <w:r w:rsidRPr="0098582A">
        <w:rPr>
          <w:rFonts w:ascii="Times New Roman" w:hAnsi="Times New Roman" w:cs="Times New Roman"/>
          <w:b/>
          <w:sz w:val="20"/>
          <w:szCs w:val="20"/>
          <w:lang w:val="kk-KZ"/>
        </w:rPr>
        <w:t>VІ. Бағалау.</w:t>
      </w:r>
    </w:p>
    <w:p w:rsidR="004533BB" w:rsidRPr="0098582A" w:rsidRDefault="004533BB" w:rsidP="0098582A">
      <w:pPr>
        <w:spacing w:after="0" w:line="240" w:lineRule="auto"/>
        <w:contextualSpacing/>
        <w:rPr>
          <w:rFonts w:ascii="Times New Roman" w:hAnsi="Times New Roman" w:cs="Times New Roman"/>
          <w:b/>
          <w:sz w:val="20"/>
          <w:szCs w:val="20"/>
          <w:lang w:val="kk-KZ"/>
        </w:rPr>
      </w:pPr>
      <w:r w:rsidRPr="0098582A">
        <w:rPr>
          <w:rFonts w:ascii="Times New Roman" w:hAnsi="Times New Roman" w:cs="Times New Roman"/>
          <w:b/>
          <w:sz w:val="20"/>
          <w:szCs w:val="20"/>
          <w:lang w:val="kk-KZ"/>
        </w:rPr>
        <w:t>VІІ. Үйге тапсырма беру.</w:t>
      </w:r>
    </w:p>
    <w:sectPr w:rsidR="004533BB" w:rsidRPr="009858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A4C5A"/>
    <w:multiLevelType w:val="hybridMultilevel"/>
    <w:tmpl w:val="D11843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820FAC"/>
    <w:multiLevelType w:val="hybridMultilevel"/>
    <w:tmpl w:val="BDD08E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EF"/>
    <w:rsid w:val="004533BB"/>
    <w:rsid w:val="0098582A"/>
    <w:rsid w:val="00AC3BEF"/>
    <w:rsid w:val="00C5375E"/>
    <w:rsid w:val="00DC2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0"/>
    <w:link w:val="20"/>
    <w:uiPriority w:val="9"/>
    <w:qFormat/>
    <w:rsid w:val="004533BB"/>
    <w:pPr>
      <w:keepNext/>
      <w:tabs>
        <w:tab w:val="left" w:pos="708"/>
      </w:tabs>
      <w:suppressAutoHyphens/>
      <w:spacing w:before="240" w:after="120"/>
      <w:outlineLvl w:val="1"/>
    </w:pPr>
    <w:rPr>
      <w:rFonts w:ascii="Times New Roman" w:eastAsia="Lucida Sans Unicode" w:hAnsi="Times New Roman" w:cs="Tahom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4533BB"/>
    <w:rPr>
      <w:rFonts w:ascii="Times New Roman" w:eastAsia="Lucida Sans Unicode" w:hAnsi="Times New Roman" w:cs="Tahoma"/>
      <w:b/>
      <w:bCs/>
      <w:sz w:val="36"/>
      <w:szCs w:val="36"/>
    </w:rPr>
  </w:style>
  <w:style w:type="paragraph" w:styleId="a4">
    <w:name w:val="Normal (Web)"/>
    <w:basedOn w:val="a"/>
    <w:uiPriority w:val="99"/>
    <w:unhideWhenUsed/>
    <w:rsid w:val="00453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4533BB"/>
    <w:rPr>
      <w:b/>
      <w:bCs/>
    </w:rPr>
  </w:style>
  <w:style w:type="paragraph" w:styleId="a0">
    <w:name w:val="Body Text"/>
    <w:basedOn w:val="a"/>
    <w:link w:val="a6"/>
    <w:uiPriority w:val="99"/>
    <w:semiHidden/>
    <w:unhideWhenUsed/>
    <w:rsid w:val="004533BB"/>
    <w:pPr>
      <w:spacing w:after="120"/>
    </w:pPr>
  </w:style>
  <w:style w:type="character" w:customStyle="1" w:styleId="a6">
    <w:name w:val="Основной текст Знак"/>
    <w:basedOn w:val="a1"/>
    <w:link w:val="a0"/>
    <w:uiPriority w:val="99"/>
    <w:semiHidden/>
    <w:rsid w:val="004533BB"/>
  </w:style>
  <w:style w:type="paragraph" w:styleId="a7">
    <w:name w:val="Balloon Text"/>
    <w:basedOn w:val="a"/>
    <w:link w:val="a8"/>
    <w:uiPriority w:val="99"/>
    <w:semiHidden/>
    <w:unhideWhenUsed/>
    <w:rsid w:val="0098582A"/>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9858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0"/>
    <w:link w:val="20"/>
    <w:uiPriority w:val="9"/>
    <w:qFormat/>
    <w:rsid w:val="004533BB"/>
    <w:pPr>
      <w:keepNext/>
      <w:tabs>
        <w:tab w:val="left" w:pos="708"/>
      </w:tabs>
      <w:suppressAutoHyphens/>
      <w:spacing w:before="240" w:after="120"/>
      <w:outlineLvl w:val="1"/>
    </w:pPr>
    <w:rPr>
      <w:rFonts w:ascii="Times New Roman" w:eastAsia="Lucida Sans Unicode" w:hAnsi="Times New Roman" w:cs="Tahom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4533BB"/>
    <w:rPr>
      <w:rFonts w:ascii="Times New Roman" w:eastAsia="Lucida Sans Unicode" w:hAnsi="Times New Roman" w:cs="Tahoma"/>
      <w:b/>
      <w:bCs/>
      <w:sz w:val="36"/>
      <w:szCs w:val="36"/>
    </w:rPr>
  </w:style>
  <w:style w:type="paragraph" w:styleId="a4">
    <w:name w:val="Normal (Web)"/>
    <w:basedOn w:val="a"/>
    <w:uiPriority w:val="99"/>
    <w:unhideWhenUsed/>
    <w:rsid w:val="00453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4533BB"/>
    <w:rPr>
      <w:b/>
      <w:bCs/>
    </w:rPr>
  </w:style>
  <w:style w:type="paragraph" w:styleId="a0">
    <w:name w:val="Body Text"/>
    <w:basedOn w:val="a"/>
    <w:link w:val="a6"/>
    <w:uiPriority w:val="99"/>
    <w:semiHidden/>
    <w:unhideWhenUsed/>
    <w:rsid w:val="004533BB"/>
    <w:pPr>
      <w:spacing w:after="120"/>
    </w:pPr>
  </w:style>
  <w:style w:type="character" w:customStyle="1" w:styleId="a6">
    <w:name w:val="Основной текст Знак"/>
    <w:basedOn w:val="a1"/>
    <w:link w:val="a0"/>
    <w:uiPriority w:val="99"/>
    <w:semiHidden/>
    <w:rsid w:val="004533BB"/>
  </w:style>
  <w:style w:type="paragraph" w:styleId="a7">
    <w:name w:val="Balloon Text"/>
    <w:basedOn w:val="a"/>
    <w:link w:val="a8"/>
    <w:uiPriority w:val="99"/>
    <w:semiHidden/>
    <w:unhideWhenUsed/>
    <w:rsid w:val="0098582A"/>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9858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83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925</Words>
  <Characters>5278</Characters>
  <Application>Microsoft Office Word</Application>
  <DocSecurity>0</DocSecurity>
  <Lines>43</Lines>
  <Paragraphs>12</Paragraphs>
  <ScaleCrop>false</ScaleCrop>
  <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User</cp:lastModifiedBy>
  <cp:revision>5</cp:revision>
  <dcterms:created xsi:type="dcterms:W3CDTF">2024-09-27T05:16:00Z</dcterms:created>
  <dcterms:modified xsi:type="dcterms:W3CDTF">2024-11-17T13:55:00Z</dcterms:modified>
</cp:coreProperties>
</file>